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1E" w:rsidRPr="00FF386D" w:rsidRDefault="00725D1E" w:rsidP="00725D1E">
      <w:pPr>
        <w:spacing w:before="120" w:after="120" w:line="240" w:lineRule="auto"/>
        <w:jc w:val="center"/>
        <w:rPr>
          <w:rFonts w:ascii="Sylfaen" w:hAnsi="Sylfaen"/>
          <w:b/>
          <w:color w:val="404040" w:themeColor="text1" w:themeTint="BF"/>
          <w:sz w:val="24"/>
          <w:szCs w:val="24"/>
          <w:lang w:val="ka-GE"/>
        </w:rPr>
      </w:pPr>
      <w:r w:rsidRPr="00FF386D">
        <w:rPr>
          <w:rFonts w:ascii="Sylfaen" w:hAnsi="Sylfaen"/>
          <w:b/>
          <w:color w:val="404040" w:themeColor="text1" w:themeTint="BF"/>
          <w:sz w:val="24"/>
          <w:szCs w:val="24"/>
          <w:lang w:val="ka-GE"/>
        </w:rPr>
        <w:t>პირდაპირი უცხოური ინვესტიციები</w:t>
      </w:r>
    </w:p>
    <w:p w:rsidR="00725D1E" w:rsidRPr="00FF386D" w:rsidRDefault="00725D1E" w:rsidP="00725D1E">
      <w:pPr>
        <w:spacing w:before="120" w:after="120" w:line="240" w:lineRule="auto"/>
        <w:jc w:val="center"/>
        <w:rPr>
          <w:rFonts w:ascii="Sylfaen" w:hAnsi="Sylfaen"/>
          <w:b/>
          <w:color w:val="404040" w:themeColor="text1" w:themeTint="BF"/>
          <w:sz w:val="24"/>
          <w:szCs w:val="24"/>
          <w:lang w:val="ka-GE"/>
        </w:rPr>
      </w:pPr>
      <w:r w:rsidRPr="00FF386D">
        <w:rPr>
          <w:rFonts w:ascii="Sylfaen" w:hAnsi="Sylfaen"/>
          <w:b/>
          <w:bCs/>
          <w:color w:val="C00000"/>
          <w:sz w:val="24"/>
          <w:szCs w:val="24"/>
          <w:lang w:val="ka-GE" w:eastAsia="ru-RU"/>
        </w:rPr>
        <w:t>2017 წლის III კვარტალი</w:t>
      </w:r>
    </w:p>
    <w:p w:rsidR="00725D1E" w:rsidRPr="00FF386D" w:rsidRDefault="00725D1E" w:rsidP="00725D1E">
      <w:pPr>
        <w:pStyle w:val="ListParagraph"/>
        <w:numPr>
          <w:ilvl w:val="0"/>
          <w:numId w:val="1"/>
        </w:numPr>
        <w:jc w:val="both"/>
        <w:rPr>
          <w:lang w:val="ka-GE"/>
        </w:rPr>
      </w:pPr>
      <w:r w:rsidRPr="00FF386D">
        <w:rPr>
          <w:lang w:val="ka-GE"/>
        </w:rPr>
        <w:t xml:space="preserve">2017 </w:t>
      </w:r>
      <w:r w:rsidRPr="00FF386D">
        <w:rPr>
          <w:rFonts w:ascii="Sylfaen" w:hAnsi="Sylfaen" w:cs="Sylfaen"/>
          <w:lang w:val="ka-GE"/>
        </w:rPr>
        <w:t>წლის</w:t>
      </w:r>
      <w:r w:rsidRPr="00FF386D">
        <w:rPr>
          <w:lang w:val="ka-GE"/>
        </w:rPr>
        <w:t xml:space="preserve"> </w:t>
      </w:r>
      <w:r w:rsidR="00423465" w:rsidRPr="00FF386D">
        <w:rPr>
          <w:rFonts w:ascii="Sylfaen" w:hAnsi="Sylfaen"/>
          <w:lang w:val="ka-GE"/>
        </w:rPr>
        <w:t>მესამე</w:t>
      </w:r>
      <w:r w:rsidRPr="00FF386D">
        <w:rPr>
          <w:lang w:val="ka-GE"/>
        </w:rPr>
        <w:t xml:space="preserve"> </w:t>
      </w:r>
      <w:r w:rsidRPr="00FF386D">
        <w:rPr>
          <w:rFonts w:ascii="Sylfaen" w:hAnsi="Sylfaen" w:cs="Sylfaen"/>
          <w:lang w:val="ka-GE"/>
        </w:rPr>
        <w:t>კვარტალში</w:t>
      </w:r>
      <w:r w:rsidRPr="00FF386D">
        <w:rPr>
          <w:lang w:val="ka-GE"/>
        </w:rPr>
        <w:t xml:space="preserve"> </w:t>
      </w:r>
      <w:r w:rsidRPr="00FF386D">
        <w:rPr>
          <w:rFonts w:ascii="Sylfaen" w:hAnsi="Sylfaen" w:cs="Sylfaen"/>
          <w:lang w:val="ka-GE"/>
        </w:rPr>
        <w:t>საქართველოში</w:t>
      </w:r>
      <w:r w:rsidRPr="00FF386D">
        <w:rPr>
          <w:lang w:val="ka-GE"/>
        </w:rPr>
        <w:t xml:space="preserve"> </w:t>
      </w:r>
      <w:r w:rsidRPr="00FF386D">
        <w:rPr>
          <w:rFonts w:ascii="Sylfaen" w:hAnsi="Sylfaen" w:cs="Sylfaen"/>
          <w:lang w:val="ka-GE"/>
        </w:rPr>
        <w:t>განხორციელებული</w:t>
      </w:r>
      <w:r w:rsidRPr="00FF386D">
        <w:rPr>
          <w:lang w:val="ka-GE"/>
        </w:rPr>
        <w:t xml:space="preserve"> </w:t>
      </w:r>
      <w:r w:rsidRPr="00FF386D">
        <w:rPr>
          <w:rFonts w:ascii="Sylfaen" w:hAnsi="Sylfaen" w:cs="Sylfaen"/>
          <w:lang w:val="ka-GE"/>
        </w:rPr>
        <w:t>პირდაპირი</w:t>
      </w:r>
      <w:r w:rsidRPr="00FF386D">
        <w:rPr>
          <w:lang w:val="ka-GE"/>
        </w:rPr>
        <w:t xml:space="preserve"> </w:t>
      </w:r>
      <w:r w:rsidRPr="00FF386D">
        <w:rPr>
          <w:rFonts w:ascii="Sylfaen" w:hAnsi="Sylfaen" w:cs="Sylfaen"/>
          <w:lang w:val="ka-GE"/>
        </w:rPr>
        <w:t>უცხოური</w:t>
      </w:r>
      <w:r w:rsidRPr="00FF386D">
        <w:rPr>
          <w:lang w:val="ka-GE"/>
        </w:rPr>
        <w:t xml:space="preserve"> </w:t>
      </w:r>
      <w:r w:rsidRPr="00FF386D">
        <w:rPr>
          <w:rFonts w:ascii="Sylfaen" w:hAnsi="Sylfaen" w:cs="Sylfaen"/>
          <w:lang w:val="ka-GE"/>
        </w:rPr>
        <w:t>ინვესტიციების</w:t>
      </w:r>
      <w:r w:rsidRPr="00FF386D">
        <w:rPr>
          <w:lang w:val="ka-GE"/>
        </w:rPr>
        <w:t xml:space="preserve"> </w:t>
      </w:r>
      <w:r w:rsidRPr="00FF386D">
        <w:rPr>
          <w:rFonts w:ascii="Sylfaen" w:hAnsi="Sylfaen" w:cs="Sylfaen"/>
          <w:lang w:val="ka-GE"/>
        </w:rPr>
        <w:t>მოცულობა</w:t>
      </w:r>
      <w:r w:rsidRPr="00FF386D">
        <w:rPr>
          <w:lang w:val="ka-GE"/>
        </w:rPr>
        <w:t xml:space="preserve"> 17.6 %-</w:t>
      </w:r>
      <w:r w:rsidRPr="00FF386D">
        <w:rPr>
          <w:rFonts w:ascii="Sylfaen" w:hAnsi="Sylfaen" w:cs="Sylfaen"/>
          <w:lang w:val="ka-GE"/>
        </w:rPr>
        <w:t>ით</w:t>
      </w:r>
      <w:r w:rsidR="00423465" w:rsidRPr="00FF386D">
        <w:rPr>
          <w:rFonts w:ascii="Sylfaen" w:hAnsi="Sylfaen" w:cs="Sylfaen"/>
          <w:lang w:val="ka-GE"/>
        </w:rPr>
        <w:t xml:space="preserve"> (89.0 მლნ. აშშ. დოლარით)</w:t>
      </w:r>
      <w:r w:rsidRPr="00FF386D">
        <w:rPr>
          <w:lang w:val="ka-GE"/>
        </w:rPr>
        <w:t xml:space="preserve"> </w:t>
      </w:r>
      <w:r w:rsidRPr="00FF386D">
        <w:rPr>
          <w:rFonts w:ascii="Sylfaen" w:hAnsi="Sylfaen" w:cs="Sylfaen"/>
          <w:lang w:val="ka-GE"/>
        </w:rPr>
        <w:t>გაიზარდა</w:t>
      </w:r>
      <w:r w:rsidRPr="00FF386D">
        <w:rPr>
          <w:lang w:val="ka-GE"/>
        </w:rPr>
        <w:t xml:space="preserve"> </w:t>
      </w:r>
      <w:r w:rsidRPr="00FF386D">
        <w:rPr>
          <w:rFonts w:ascii="Sylfaen" w:hAnsi="Sylfaen" w:cs="Sylfaen"/>
          <w:lang w:val="ka-GE"/>
        </w:rPr>
        <w:t>და</w:t>
      </w:r>
      <w:r w:rsidRPr="00FF386D">
        <w:rPr>
          <w:lang w:val="ka-GE"/>
        </w:rPr>
        <w:t xml:space="preserve"> 594.5 </w:t>
      </w:r>
      <w:r w:rsidRPr="00FF386D">
        <w:rPr>
          <w:rFonts w:ascii="Sylfaen" w:hAnsi="Sylfaen" w:cs="Sylfaen"/>
          <w:lang w:val="ka-GE"/>
        </w:rPr>
        <w:t>მლნ</w:t>
      </w:r>
      <w:r w:rsidRPr="00FF386D">
        <w:rPr>
          <w:lang w:val="ka-GE"/>
        </w:rPr>
        <w:t xml:space="preserve">. </w:t>
      </w:r>
      <w:r w:rsidRPr="00FF386D">
        <w:rPr>
          <w:rFonts w:ascii="Sylfaen" w:hAnsi="Sylfaen" w:cs="Sylfaen"/>
          <w:lang w:val="ka-GE"/>
        </w:rPr>
        <w:t>აშშ</w:t>
      </w:r>
      <w:r w:rsidRPr="00FF386D">
        <w:rPr>
          <w:lang w:val="ka-GE"/>
        </w:rPr>
        <w:t xml:space="preserve"> </w:t>
      </w:r>
      <w:r w:rsidRPr="00FF386D">
        <w:rPr>
          <w:rFonts w:ascii="Sylfaen" w:hAnsi="Sylfaen" w:cs="Sylfaen"/>
          <w:lang w:val="ka-GE"/>
        </w:rPr>
        <w:t>დოლარი</w:t>
      </w:r>
      <w:r w:rsidRPr="00FF386D">
        <w:rPr>
          <w:lang w:val="ka-GE"/>
        </w:rPr>
        <w:t xml:space="preserve"> </w:t>
      </w:r>
      <w:r w:rsidRPr="00FF386D">
        <w:rPr>
          <w:rFonts w:ascii="Sylfaen" w:hAnsi="Sylfaen" w:cs="Sylfaen"/>
          <w:lang w:val="ka-GE"/>
        </w:rPr>
        <w:t>შეადგინა</w:t>
      </w:r>
      <w:r w:rsidRPr="00FF386D">
        <w:rPr>
          <w:lang w:val="ka-GE"/>
        </w:rPr>
        <w:t>.</w:t>
      </w:r>
      <w:r w:rsidR="00423465" w:rsidRPr="00FF386D">
        <w:rPr>
          <w:rFonts w:ascii="Sylfaen" w:hAnsi="Sylfaen"/>
          <w:lang w:val="ka-GE"/>
        </w:rPr>
        <w:t xml:space="preserve"> </w:t>
      </w:r>
    </w:p>
    <w:p w:rsidR="00AD2141" w:rsidRPr="00FF386D" w:rsidRDefault="00725D1E" w:rsidP="00AD2141">
      <w:pPr>
        <w:pStyle w:val="ListParagraph"/>
        <w:numPr>
          <w:ilvl w:val="0"/>
          <w:numId w:val="1"/>
        </w:numPr>
        <w:jc w:val="both"/>
        <w:rPr>
          <w:rFonts w:ascii="Sylfaen" w:hAnsi="Sylfaen"/>
          <w:lang w:val="ka-GE"/>
        </w:rPr>
      </w:pPr>
      <w:r w:rsidRPr="00FF386D">
        <w:rPr>
          <w:rFonts w:ascii="Sylfaen" w:hAnsi="Sylfaen" w:cs="Sylfaen"/>
          <w:lang w:val="ka-GE"/>
        </w:rPr>
        <w:t>მიმდინარე</w:t>
      </w:r>
      <w:r w:rsidRPr="00FF386D">
        <w:rPr>
          <w:lang w:val="ka-GE"/>
        </w:rPr>
        <w:t xml:space="preserve"> </w:t>
      </w:r>
      <w:r w:rsidRPr="00FF386D">
        <w:rPr>
          <w:rFonts w:ascii="Sylfaen" w:hAnsi="Sylfaen" w:cs="Sylfaen"/>
          <w:lang w:val="ka-GE"/>
        </w:rPr>
        <w:t>წლის</w:t>
      </w:r>
      <w:r w:rsidRPr="00FF386D">
        <w:rPr>
          <w:lang w:val="ka-GE"/>
        </w:rPr>
        <w:t xml:space="preserve"> </w:t>
      </w:r>
      <w:r w:rsidR="00603D71" w:rsidRPr="00FF386D">
        <w:rPr>
          <w:rFonts w:ascii="Sylfaen" w:hAnsi="Sylfaen"/>
          <w:lang w:val="ka-GE"/>
        </w:rPr>
        <w:t>9 თვეში</w:t>
      </w:r>
      <w:r w:rsidRPr="00FF386D">
        <w:rPr>
          <w:lang w:val="ka-GE"/>
        </w:rPr>
        <w:t xml:space="preserve"> </w:t>
      </w:r>
      <w:r w:rsidRPr="00FF386D">
        <w:rPr>
          <w:rFonts w:ascii="Sylfaen" w:hAnsi="Sylfaen" w:cs="Sylfaen"/>
          <w:lang w:val="ka-GE"/>
        </w:rPr>
        <w:t>განხორციელებულმა</w:t>
      </w:r>
      <w:r w:rsidRPr="00FF386D">
        <w:rPr>
          <w:lang w:val="ka-GE"/>
        </w:rPr>
        <w:t xml:space="preserve"> </w:t>
      </w:r>
      <w:r w:rsidRPr="00FF386D">
        <w:rPr>
          <w:rFonts w:ascii="Sylfaen" w:hAnsi="Sylfaen" w:cs="Sylfaen"/>
          <w:lang w:val="ka-GE"/>
        </w:rPr>
        <w:t>პირდაპირმა</w:t>
      </w:r>
      <w:r w:rsidRPr="00FF386D">
        <w:rPr>
          <w:lang w:val="ka-GE"/>
        </w:rPr>
        <w:t xml:space="preserve"> </w:t>
      </w:r>
      <w:r w:rsidRPr="00FF386D">
        <w:rPr>
          <w:rFonts w:ascii="Sylfaen" w:hAnsi="Sylfaen" w:cs="Sylfaen"/>
          <w:lang w:val="ka-GE"/>
        </w:rPr>
        <w:t>უცხოურმა</w:t>
      </w:r>
      <w:r w:rsidRPr="00FF386D">
        <w:rPr>
          <w:lang w:val="ka-GE"/>
        </w:rPr>
        <w:t xml:space="preserve"> </w:t>
      </w:r>
      <w:r w:rsidRPr="00FF386D">
        <w:rPr>
          <w:rFonts w:ascii="Sylfaen" w:hAnsi="Sylfaen" w:cs="Sylfaen"/>
          <w:lang w:val="ka-GE"/>
        </w:rPr>
        <w:t>ინვესტიციებმა</w:t>
      </w:r>
      <w:r w:rsidRPr="00FF386D">
        <w:rPr>
          <w:lang w:val="ka-GE"/>
        </w:rPr>
        <w:t xml:space="preserve"> </w:t>
      </w:r>
      <w:r w:rsidRPr="00FF386D">
        <w:rPr>
          <w:rFonts w:ascii="Sylfaen" w:hAnsi="Sylfaen" w:cs="Sylfaen"/>
          <w:lang w:val="ka-GE"/>
        </w:rPr>
        <w:t>კი</w:t>
      </w:r>
      <w:r w:rsidRPr="00FF386D">
        <w:rPr>
          <w:lang w:val="ka-GE"/>
        </w:rPr>
        <w:t xml:space="preserve"> </w:t>
      </w:r>
      <w:r w:rsidRPr="00FF386D">
        <w:rPr>
          <w:rFonts w:ascii="Sylfaen" w:hAnsi="Sylfaen" w:cs="Sylfaen"/>
          <w:lang w:val="ka-GE"/>
        </w:rPr>
        <w:t>ჯამურად</w:t>
      </w:r>
      <w:r w:rsidRPr="00FF386D">
        <w:rPr>
          <w:lang w:val="ka-GE"/>
        </w:rPr>
        <w:t xml:space="preserve"> 1,346.5 </w:t>
      </w:r>
      <w:r w:rsidRPr="00FF386D">
        <w:rPr>
          <w:rFonts w:ascii="Sylfaen" w:hAnsi="Sylfaen" w:cs="Sylfaen"/>
          <w:lang w:val="ka-GE"/>
        </w:rPr>
        <w:t>მლნ</w:t>
      </w:r>
      <w:r w:rsidRPr="00FF386D">
        <w:rPr>
          <w:lang w:val="ka-GE"/>
        </w:rPr>
        <w:t xml:space="preserve">. </w:t>
      </w:r>
      <w:r w:rsidRPr="00FF386D">
        <w:rPr>
          <w:rFonts w:ascii="Sylfaen" w:hAnsi="Sylfaen" w:cs="Sylfaen"/>
          <w:lang w:val="ka-GE"/>
        </w:rPr>
        <w:t>აშშ</w:t>
      </w:r>
      <w:r w:rsidRPr="00FF386D">
        <w:rPr>
          <w:lang w:val="ka-GE"/>
        </w:rPr>
        <w:t xml:space="preserve"> </w:t>
      </w:r>
      <w:r w:rsidRPr="00FF386D">
        <w:rPr>
          <w:rFonts w:ascii="Sylfaen" w:hAnsi="Sylfaen" w:cs="Sylfaen"/>
          <w:lang w:val="ka-GE"/>
        </w:rPr>
        <w:t>დოლარი</w:t>
      </w:r>
      <w:r w:rsidRPr="00FF386D">
        <w:rPr>
          <w:lang w:val="ka-GE"/>
        </w:rPr>
        <w:t xml:space="preserve"> </w:t>
      </w:r>
      <w:r w:rsidRPr="00FF386D">
        <w:rPr>
          <w:rFonts w:ascii="Sylfaen" w:hAnsi="Sylfaen" w:cs="Sylfaen"/>
          <w:lang w:val="ka-GE"/>
        </w:rPr>
        <w:t>შეადგინა</w:t>
      </w:r>
      <w:r w:rsidRPr="00FF386D">
        <w:rPr>
          <w:lang w:val="ka-GE"/>
        </w:rPr>
        <w:t xml:space="preserve">, </w:t>
      </w:r>
      <w:r w:rsidRPr="00FF386D">
        <w:rPr>
          <w:rFonts w:ascii="Sylfaen" w:hAnsi="Sylfaen" w:cs="Sylfaen"/>
          <w:lang w:val="ka-GE"/>
        </w:rPr>
        <w:t>რაც</w:t>
      </w:r>
      <w:r w:rsidRPr="00FF386D">
        <w:rPr>
          <w:lang w:val="ka-GE"/>
        </w:rPr>
        <w:t xml:space="preserve"> 2.9%-</w:t>
      </w:r>
      <w:r w:rsidRPr="00FF386D">
        <w:rPr>
          <w:rFonts w:ascii="Sylfaen" w:hAnsi="Sylfaen" w:cs="Sylfaen"/>
          <w:lang w:val="ka-GE"/>
        </w:rPr>
        <w:t>ით</w:t>
      </w:r>
      <w:r w:rsidRPr="00FF386D">
        <w:rPr>
          <w:lang w:val="ka-GE"/>
        </w:rPr>
        <w:t xml:space="preserve"> </w:t>
      </w:r>
      <w:r w:rsidR="00771C8D" w:rsidRPr="00FF386D">
        <w:rPr>
          <w:rFonts w:ascii="Sylfaen" w:hAnsi="Sylfaen"/>
          <w:lang w:val="ka-GE"/>
        </w:rPr>
        <w:t xml:space="preserve">(38.4 მლნ. აშშ. დოლარით) </w:t>
      </w:r>
      <w:r w:rsidRPr="00FF386D">
        <w:rPr>
          <w:rFonts w:ascii="Sylfaen" w:hAnsi="Sylfaen" w:cs="Sylfaen"/>
          <w:lang w:val="ka-GE"/>
        </w:rPr>
        <w:t>აღემატება</w:t>
      </w:r>
      <w:r w:rsidRPr="00FF386D">
        <w:rPr>
          <w:lang w:val="ka-GE"/>
        </w:rPr>
        <w:t xml:space="preserve"> </w:t>
      </w:r>
      <w:r w:rsidRPr="00FF386D">
        <w:rPr>
          <w:rFonts w:ascii="Sylfaen" w:hAnsi="Sylfaen" w:cs="Sylfaen"/>
          <w:lang w:val="ka-GE"/>
        </w:rPr>
        <w:t>წინა</w:t>
      </w:r>
      <w:r w:rsidRPr="00FF386D">
        <w:rPr>
          <w:lang w:val="ka-GE"/>
        </w:rPr>
        <w:t xml:space="preserve"> </w:t>
      </w:r>
      <w:r w:rsidRPr="00FF386D">
        <w:rPr>
          <w:rFonts w:ascii="Sylfaen" w:hAnsi="Sylfaen" w:cs="Sylfaen"/>
          <w:lang w:val="ka-GE"/>
        </w:rPr>
        <w:t>წლის</w:t>
      </w:r>
      <w:r w:rsidRPr="00FF386D">
        <w:rPr>
          <w:lang w:val="ka-GE"/>
        </w:rPr>
        <w:t xml:space="preserve"> </w:t>
      </w:r>
      <w:r w:rsidRPr="00FF386D">
        <w:rPr>
          <w:rFonts w:ascii="Sylfaen" w:hAnsi="Sylfaen" w:cs="Sylfaen"/>
          <w:lang w:val="ka-GE"/>
        </w:rPr>
        <w:t>შესაბამის</w:t>
      </w:r>
      <w:r w:rsidRPr="00FF386D">
        <w:rPr>
          <w:lang w:val="ka-GE"/>
        </w:rPr>
        <w:t xml:space="preserve"> </w:t>
      </w:r>
      <w:r w:rsidRPr="00FF386D">
        <w:rPr>
          <w:rFonts w:ascii="Sylfaen" w:hAnsi="Sylfaen" w:cs="Sylfaen"/>
          <w:lang w:val="ka-GE"/>
        </w:rPr>
        <w:t>მაჩვენებელს</w:t>
      </w:r>
      <w:r w:rsidRPr="00FF386D">
        <w:rPr>
          <w:lang w:val="ka-GE"/>
        </w:rPr>
        <w:t>.</w:t>
      </w:r>
      <w:r w:rsidR="00AD2141" w:rsidRPr="00FF386D">
        <w:rPr>
          <w:rFonts w:ascii="Sylfaen" w:hAnsi="Sylfaen"/>
          <w:lang w:val="ka-GE"/>
        </w:rPr>
        <w:t xml:space="preserve"> </w:t>
      </w:r>
    </w:p>
    <w:p w:rsidR="00EB39DD" w:rsidRPr="00FF386D" w:rsidRDefault="00423465" w:rsidP="00725D1E">
      <w:pPr>
        <w:pStyle w:val="ListParagraph"/>
        <w:numPr>
          <w:ilvl w:val="0"/>
          <w:numId w:val="1"/>
        </w:numPr>
        <w:jc w:val="both"/>
        <w:rPr>
          <w:rFonts w:ascii="Sylfaen" w:hAnsi="Sylfaen" w:cs="Sylfaen"/>
          <w:lang w:val="ka-GE"/>
        </w:rPr>
      </w:pPr>
      <w:r w:rsidRPr="00FF386D">
        <w:rPr>
          <w:rFonts w:ascii="Sylfaen" w:hAnsi="Sylfaen" w:cs="Sylfaen"/>
          <w:lang w:val="ka-GE"/>
        </w:rPr>
        <w:t>მიმდინარე წლის მესამე</w:t>
      </w:r>
      <w:r w:rsidR="00AD2141" w:rsidRPr="00FF386D">
        <w:rPr>
          <w:rFonts w:ascii="Sylfaen" w:hAnsi="Sylfaen" w:cs="Sylfaen"/>
          <w:lang w:val="ka-GE"/>
        </w:rPr>
        <w:t xml:space="preserve"> კვარტალში</w:t>
      </w:r>
      <w:r w:rsidRPr="00FF386D">
        <w:rPr>
          <w:rFonts w:ascii="Sylfaen" w:hAnsi="Sylfaen" w:cs="Sylfaen"/>
          <w:lang w:val="ka-GE"/>
        </w:rPr>
        <w:t xml:space="preserve"> </w:t>
      </w:r>
      <w:r w:rsidR="00EB39DD" w:rsidRPr="00FF386D">
        <w:rPr>
          <w:rFonts w:ascii="Sylfaen" w:hAnsi="Sylfaen" w:cs="Sylfaen"/>
          <w:lang w:val="ka-GE"/>
        </w:rPr>
        <w:t xml:space="preserve">მნიშვნელოვნად გაიზარდა პირდაპირი უცხოური ინვესტიციების მოცულობა ეკონომიკის </w:t>
      </w:r>
      <w:r w:rsidR="00EB39DD" w:rsidRPr="00FF386D">
        <w:rPr>
          <w:rFonts w:ascii="Sylfaen" w:hAnsi="Sylfaen" w:cs="Sylfaen"/>
          <w:b/>
          <w:lang w:val="ka-GE"/>
        </w:rPr>
        <w:t>რეალურ სექტორში</w:t>
      </w:r>
      <w:r w:rsidR="006C4ACB" w:rsidRPr="00FF386D">
        <w:rPr>
          <w:rStyle w:val="FootnoteReference"/>
          <w:rFonts w:ascii="Sylfaen" w:hAnsi="Sylfaen" w:cs="Sylfaen"/>
          <w:b/>
          <w:lang w:val="ka-GE"/>
        </w:rPr>
        <w:footnoteReference w:id="1"/>
      </w:r>
      <w:r w:rsidR="003D135E" w:rsidRPr="00FF386D">
        <w:rPr>
          <w:rFonts w:ascii="Sylfaen" w:hAnsi="Sylfaen" w:cs="Sylfaen"/>
          <w:lang w:val="ka-GE"/>
        </w:rPr>
        <w:t xml:space="preserve"> (33.7%-ით</w:t>
      </w:r>
      <w:r w:rsidR="003C1D94" w:rsidRPr="00FF386D">
        <w:rPr>
          <w:rFonts w:ascii="Sylfaen" w:hAnsi="Sylfaen" w:cs="Sylfaen"/>
          <w:lang w:val="ka-GE"/>
        </w:rPr>
        <w:t>,</w:t>
      </w:r>
      <w:r w:rsidR="003D135E" w:rsidRPr="00FF386D">
        <w:rPr>
          <w:rFonts w:ascii="Sylfaen" w:hAnsi="Sylfaen" w:cs="Sylfaen"/>
          <w:lang w:val="ka-GE"/>
        </w:rPr>
        <w:t xml:space="preserve"> </w:t>
      </w:r>
      <w:r w:rsidR="005D78FE" w:rsidRPr="00FF386D">
        <w:rPr>
          <w:rFonts w:ascii="Sylfaen" w:hAnsi="Sylfaen" w:cs="Sylfaen"/>
          <w:lang w:val="ka-GE"/>
        </w:rPr>
        <w:t>62.2 მლნ. აშშ. დოლარით)</w:t>
      </w:r>
      <w:r w:rsidR="005620E1" w:rsidRPr="00FF386D">
        <w:rPr>
          <w:rFonts w:ascii="Sylfaen" w:hAnsi="Sylfaen" w:cs="Sylfaen"/>
          <w:lang w:val="ka-GE"/>
        </w:rPr>
        <w:t>, მათ შორის</w:t>
      </w:r>
      <w:r w:rsidR="00EC21A9" w:rsidRPr="00FF386D">
        <w:rPr>
          <w:rFonts w:ascii="Sylfaen" w:hAnsi="Sylfaen" w:cs="Sylfaen"/>
          <w:lang w:val="ka-GE"/>
        </w:rPr>
        <w:t xml:space="preserve"> </w:t>
      </w:r>
      <w:r w:rsidR="00EC21A9" w:rsidRPr="00FF386D">
        <w:rPr>
          <w:rFonts w:ascii="Sylfaen" w:hAnsi="Sylfaen" w:cs="Sylfaen"/>
          <w:b/>
          <w:lang w:val="ka-GE"/>
        </w:rPr>
        <w:t>მშენებლობის სექტორში</w:t>
      </w:r>
      <w:r w:rsidR="00EC21A9" w:rsidRPr="00FF386D">
        <w:rPr>
          <w:rFonts w:ascii="Sylfaen" w:hAnsi="Sylfaen" w:cs="Sylfaen"/>
          <w:lang w:val="ka-GE"/>
        </w:rPr>
        <w:t xml:space="preserve"> ინვესტიციები გაიზარდა </w:t>
      </w:r>
      <w:r w:rsidR="00671E8D" w:rsidRPr="00FF386D">
        <w:rPr>
          <w:rFonts w:ascii="Sylfaen" w:hAnsi="Sylfaen" w:cs="Sylfaen"/>
          <w:lang w:val="ka-GE"/>
        </w:rPr>
        <w:t>85.6%-ით</w:t>
      </w:r>
      <w:r w:rsidR="00F1145E" w:rsidRPr="00FF386D">
        <w:rPr>
          <w:rFonts w:ascii="Sylfaen" w:hAnsi="Sylfaen" w:cs="Sylfaen"/>
          <w:lang w:val="ka-GE"/>
        </w:rPr>
        <w:t xml:space="preserve"> (53.6 მლნ. აშშ. დოლარი) და 116.2 მლნ. აშშ. დოლარი შეადგინა,</w:t>
      </w:r>
      <w:r w:rsidR="005620E1" w:rsidRPr="00FF386D">
        <w:rPr>
          <w:rFonts w:ascii="Sylfaen" w:hAnsi="Sylfaen" w:cs="Sylfaen"/>
          <w:lang w:val="ka-GE"/>
        </w:rPr>
        <w:t xml:space="preserve">  </w:t>
      </w:r>
      <w:r w:rsidR="005E1E34" w:rsidRPr="00FF386D">
        <w:rPr>
          <w:rFonts w:ascii="Sylfaen" w:hAnsi="Sylfaen" w:cs="Sylfaen"/>
          <w:b/>
          <w:lang w:val="ka-GE"/>
        </w:rPr>
        <w:t>ენერგეტიკის სექტორში</w:t>
      </w:r>
      <w:r w:rsidR="005E1E34" w:rsidRPr="00FF386D">
        <w:rPr>
          <w:rFonts w:ascii="Sylfaen" w:hAnsi="Sylfaen" w:cs="Sylfaen"/>
          <w:lang w:val="ka-GE"/>
        </w:rPr>
        <w:t xml:space="preserve"> 75.5</w:t>
      </w:r>
      <w:r w:rsidR="005620E1" w:rsidRPr="00FF386D">
        <w:rPr>
          <w:rFonts w:ascii="Sylfaen" w:hAnsi="Sylfaen" w:cs="Sylfaen"/>
          <w:lang w:val="ka-GE"/>
        </w:rPr>
        <w:t>%-ით (</w:t>
      </w:r>
      <w:r w:rsidR="00EC21A9" w:rsidRPr="00FF386D">
        <w:rPr>
          <w:rFonts w:ascii="Sylfaen" w:hAnsi="Sylfaen" w:cs="Sylfaen"/>
          <w:lang w:val="ka-GE"/>
        </w:rPr>
        <w:t>31.1</w:t>
      </w:r>
      <w:r w:rsidR="005620E1" w:rsidRPr="00FF386D">
        <w:rPr>
          <w:rFonts w:ascii="Sylfaen" w:hAnsi="Sylfaen" w:cs="Sylfaen"/>
          <w:lang w:val="ka-GE"/>
        </w:rPr>
        <w:t xml:space="preserve"> მლნ. აშშ დოლარით) და </w:t>
      </w:r>
      <w:r w:rsidR="00EC21A9" w:rsidRPr="00FF386D">
        <w:rPr>
          <w:rFonts w:ascii="Sylfaen" w:hAnsi="Sylfaen" w:cs="Sylfaen"/>
          <w:lang w:val="ka-GE"/>
        </w:rPr>
        <w:t>72.3</w:t>
      </w:r>
      <w:r w:rsidR="005620E1" w:rsidRPr="00FF386D">
        <w:rPr>
          <w:rFonts w:ascii="Sylfaen" w:hAnsi="Sylfaen" w:cs="Sylfaen"/>
          <w:lang w:val="ka-GE"/>
        </w:rPr>
        <w:t xml:space="preserve"> მლნ. აშშ დოლარი შეადგინა</w:t>
      </w:r>
      <w:r w:rsidR="003D135E" w:rsidRPr="00FF386D">
        <w:rPr>
          <w:rFonts w:ascii="Sylfaen" w:hAnsi="Sylfaen" w:cs="Sylfaen"/>
          <w:lang w:val="ka-GE"/>
        </w:rPr>
        <w:t xml:space="preserve">. </w:t>
      </w:r>
      <w:r w:rsidR="005620E1" w:rsidRPr="00FF386D">
        <w:rPr>
          <w:rFonts w:ascii="Sylfaen" w:hAnsi="Sylfaen" w:cs="Sylfaen"/>
          <w:lang w:val="ka-GE"/>
        </w:rPr>
        <w:t xml:space="preserve">ეკონომიკის რეალურ სექტორში ინვესტიციების ზრდა ხელს უწყობს ახალი ტექნოლოგიების შემოტანას ქვეყანაში, ზრდის პროდუქტიულობის </w:t>
      </w:r>
      <w:r w:rsidR="00FE05CA" w:rsidRPr="00FF386D">
        <w:rPr>
          <w:rFonts w:ascii="Sylfaen" w:hAnsi="Sylfaen" w:cs="Sylfaen"/>
          <w:lang w:val="ka-GE"/>
        </w:rPr>
        <w:t xml:space="preserve">დონეს და პოზიტიურად აისახება ექსპორტის და დასაქმების  მაჩვენებლებზე. </w:t>
      </w:r>
    </w:p>
    <w:p w:rsidR="004B5F52" w:rsidRPr="00FF386D" w:rsidRDefault="004B5F52" w:rsidP="00EB39DD">
      <w:pPr>
        <w:pStyle w:val="ListParagraph"/>
        <w:numPr>
          <w:ilvl w:val="0"/>
          <w:numId w:val="1"/>
        </w:numPr>
        <w:jc w:val="both"/>
        <w:rPr>
          <w:rFonts w:ascii="Sylfaen" w:hAnsi="Sylfaen" w:cs="Sylfaen"/>
          <w:lang w:val="ka-GE"/>
        </w:rPr>
      </w:pPr>
      <w:r w:rsidRPr="00FF386D">
        <w:rPr>
          <w:rFonts w:ascii="Sylfaen" w:hAnsi="Sylfaen" w:cs="Sylfaen"/>
          <w:lang w:val="ka-GE"/>
        </w:rPr>
        <w:t>ამასთან, მნიშვნელოვნად</w:t>
      </w:r>
      <w:r w:rsidR="002B0237" w:rsidRPr="00FF386D">
        <w:rPr>
          <w:rFonts w:ascii="Sylfaen" w:hAnsi="Sylfaen" w:cs="Sylfaen"/>
          <w:lang w:val="ka-GE"/>
        </w:rPr>
        <w:t xml:space="preserve">, </w:t>
      </w:r>
      <w:r w:rsidRPr="00FF386D">
        <w:rPr>
          <w:rFonts w:ascii="Sylfaen" w:hAnsi="Sylfaen" w:cs="Sylfaen"/>
          <w:lang w:val="ka-GE"/>
        </w:rPr>
        <w:t xml:space="preserve">142.7%-ით (17.7 მლნ. აშშ დოლარით) გაიზარდა ინვესტიციების მოცულობა </w:t>
      </w:r>
      <w:r w:rsidRPr="00FF386D">
        <w:rPr>
          <w:rFonts w:ascii="Sylfaen" w:hAnsi="Sylfaen" w:cs="Sylfaen"/>
          <w:b/>
          <w:lang w:val="ka-GE"/>
        </w:rPr>
        <w:t>სასტუმროების და რესტორნების სექტორში</w:t>
      </w:r>
      <w:r w:rsidR="002B0237" w:rsidRPr="00FF386D">
        <w:rPr>
          <w:rFonts w:ascii="Sylfaen" w:hAnsi="Sylfaen" w:cs="Sylfaen"/>
          <w:lang w:val="ka-GE"/>
        </w:rPr>
        <w:t xml:space="preserve"> და 30.1 მლნ. აშშ. დოლარი შეადგინა</w:t>
      </w:r>
      <w:r w:rsidR="00B76911" w:rsidRPr="00FF386D">
        <w:rPr>
          <w:rFonts w:ascii="Sylfaen" w:hAnsi="Sylfaen" w:cs="Sylfaen"/>
          <w:lang w:val="ka-GE"/>
        </w:rPr>
        <w:t xml:space="preserve">, ხოლო  საფინანსო სექტორში </w:t>
      </w:r>
      <w:r w:rsidR="00D254B7" w:rsidRPr="00FF386D">
        <w:rPr>
          <w:rFonts w:ascii="Sylfaen" w:hAnsi="Sylfaen" w:cs="Sylfaen"/>
          <w:lang w:val="ka-GE"/>
        </w:rPr>
        <w:t>ინვესტიციები</w:t>
      </w:r>
      <w:r w:rsidR="00B76911" w:rsidRPr="00FF386D">
        <w:rPr>
          <w:rFonts w:ascii="Sylfaen" w:hAnsi="Sylfaen" w:cs="Sylfaen"/>
          <w:lang w:val="ka-GE"/>
        </w:rPr>
        <w:t xml:space="preserve"> გაიზარდა </w:t>
      </w:r>
      <w:r w:rsidR="00D254B7" w:rsidRPr="00FF386D">
        <w:rPr>
          <w:rFonts w:ascii="Sylfaen" w:hAnsi="Sylfaen" w:cs="Sylfaen"/>
          <w:lang w:val="ka-GE"/>
        </w:rPr>
        <w:t xml:space="preserve">28.4%-ით (15.8 მლნ. აშშ. დოლარით) და 71.5 მლნ. აშშ. დოლარი შეადგინა. </w:t>
      </w:r>
    </w:p>
    <w:p w:rsidR="00D022B5" w:rsidRPr="00FF386D" w:rsidRDefault="00C1170B" w:rsidP="00EB39DD">
      <w:pPr>
        <w:pStyle w:val="ListParagraph"/>
        <w:numPr>
          <w:ilvl w:val="0"/>
          <w:numId w:val="1"/>
        </w:numPr>
        <w:jc w:val="both"/>
        <w:rPr>
          <w:rFonts w:ascii="Sylfaen" w:hAnsi="Sylfaen" w:cs="Sylfaen"/>
          <w:lang w:val="ka-GE"/>
        </w:rPr>
      </w:pPr>
      <w:r w:rsidRPr="00FF386D">
        <w:rPr>
          <w:rFonts w:ascii="Sylfaen" w:hAnsi="Sylfaen" w:cs="Sylfaen"/>
          <w:lang w:val="ka-GE"/>
        </w:rPr>
        <w:t xml:space="preserve">2017 წლის 9 თვეში ინვესტიციების </w:t>
      </w:r>
      <w:r w:rsidR="00C1071D" w:rsidRPr="00FF386D">
        <w:rPr>
          <w:rFonts w:ascii="Sylfaen" w:hAnsi="Sylfaen" w:cs="Sylfaen"/>
          <w:lang w:val="ka-GE"/>
        </w:rPr>
        <w:t>შთამბეჭდავი</w:t>
      </w:r>
      <w:r w:rsidRPr="00FF386D">
        <w:rPr>
          <w:rFonts w:ascii="Sylfaen" w:hAnsi="Sylfaen" w:cs="Sylfaen"/>
          <w:lang w:val="ka-GE"/>
        </w:rPr>
        <w:t xml:space="preserve"> ზრდა დაფიქსირდა </w:t>
      </w:r>
      <w:r w:rsidRPr="00FF386D">
        <w:rPr>
          <w:rFonts w:ascii="Sylfaen" w:hAnsi="Sylfaen" w:cs="Sylfaen"/>
          <w:b/>
          <w:lang w:val="ka-GE"/>
        </w:rPr>
        <w:t>მშენებლობის</w:t>
      </w:r>
      <w:r w:rsidRPr="00FF386D">
        <w:rPr>
          <w:rFonts w:ascii="Sylfaen" w:hAnsi="Sylfaen" w:cs="Sylfaen"/>
          <w:lang w:val="ka-GE"/>
        </w:rPr>
        <w:t xml:space="preserve"> (203.9%, 161.9 მლნ. აშშ. დოლარი), </w:t>
      </w:r>
      <w:r w:rsidRPr="00FF386D">
        <w:rPr>
          <w:rFonts w:ascii="Sylfaen" w:hAnsi="Sylfaen" w:cs="Sylfaen"/>
          <w:b/>
          <w:lang w:val="ka-GE"/>
        </w:rPr>
        <w:t>სასტუმროების და რესტორნების</w:t>
      </w:r>
      <w:r w:rsidRPr="00FF386D">
        <w:rPr>
          <w:rFonts w:ascii="Sylfaen" w:hAnsi="Sylfaen" w:cs="Sylfaen"/>
          <w:lang w:val="ka-GE"/>
        </w:rPr>
        <w:t xml:space="preserve"> (287.2%, </w:t>
      </w:r>
      <w:r w:rsidR="000E5449" w:rsidRPr="00FF386D">
        <w:rPr>
          <w:rFonts w:ascii="Sylfaen" w:hAnsi="Sylfaen" w:cs="Sylfaen"/>
          <w:lang w:val="ka-GE"/>
        </w:rPr>
        <w:t xml:space="preserve">56.0 მლნ. აშშ. დოლარი) და </w:t>
      </w:r>
      <w:r w:rsidR="000E5449" w:rsidRPr="00FF386D">
        <w:rPr>
          <w:rFonts w:ascii="Sylfaen" w:hAnsi="Sylfaen" w:cs="Sylfaen"/>
          <w:b/>
          <w:lang w:val="ka-GE"/>
        </w:rPr>
        <w:t>უძრავი ქონების</w:t>
      </w:r>
      <w:r w:rsidR="00C1071D" w:rsidRPr="00FF386D">
        <w:rPr>
          <w:rFonts w:ascii="Sylfaen" w:hAnsi="Sylfaen" w:cs="Sylfaen"/>
          <w:lang w:val="ka-GE"/>
        </w:rPr>
        <w:t xml:space="preserve"> (69.1%, 47.8 მლნ. აშშ. დოლარი)</w:t>
      </w:r>
      <w:r w:rsidR="000E5449" w:rsidRPr="00FF386D">
        <w:rPr>
          <w:rFonts w:ascii="Sylfaen" w:hAnsi="Sylfaen" w:cs="Sylfaen"/>
          <w:lang w:val="ka-GE"/>
        </w:rPr>
        <w:t xml:space="preserve"> </w:t>
      </w:r>
      <w:r w:rsidR="00C1071D" w:rsidRPr="00FF386D">
        <w:rPr>
          <w:rFonts w:ascii="Sylfaen" w:hAnsi="Sylfaen" w:cs="Sylfaen"/>
          <w:lang w:val="ka-GE"/>
        </w:rPr>
        <w:t>სექტორებში.</w:t>
      </w:r>
    </w:p>
    <w:p w:rsidR="00FF386D" w:rsidRPr="00FF386D" w:rsidRDefault="00FF386D" w:rsidP="00E64BDD">
      <w:pPr>
        <w:pStyle w:val="ListParagraph"/>
        <w:numPr>
          <w:ilvl w:val="0"/>
          <w:numId w:val="1"/>
        </w:numPr>
        <w:jc w:val="both"/>
        <w:rPr>
          <w:rFonts w:ascii="Sylfaen" w:hAnsi="Sylfaen"/>
          <w:color w:val="000000" w:themeColor="text1"/>
          <w:lang w:val="ka-GE"/>
        </w:rPr>
      </w:pPr>
      <w:r w:rsidRPr="00FF386D">
        <w:rPr>
          <w:rFonts w:ascii="Sylfaen" w:hAnsi="Sylfaen"/>
          <w:color w:val="000000" w:themeColor="text1"/>
          <w:lang w:val="ka-GE"/>
        </w:rPr>
        <w:t xml:space="preserve">2017 წლის მესამე კვარტალში ყველაზე მეტი პირდაპირი უცხოური ინვესტიცია </w:t>
      </w:r>
      <w:r w:rsidRPr="00FF386D">
        <w:rPr>
          <w:rFonts w:ascii="Sylfaen" w:hAnsi="Sylfaen"/>
          <w:b/>
          <w:color w:val="000000" w:themeColor="text1"/>
          <w:lang w:val="ka-GE"/>
        </w:rPr>
        <w:t>ტრანსპორტსა და კავშირგაბმულობაში</w:t>
      </w:r>
      <w:r w:rsidRPr="00FF386D">
        <w:rPr>
          <w:rFonts w:ascii="Sylfaen" w:hAnsi="Sylfaen"/>
          <w:color w:val="000000" w:themeColor="text1"/>
          <w:lang w:val="ka-GE"/>
        </w:rPr>
        <w:t xml:space="preserve"> განხორციელდა და 177.8 მლნ. აშშ დოლარი შეადგინა, რაც მთლიანი პირდაპირი უცხოური ინვესტიციების 29.9%-ია. მეორე ადგილზე იმყოფება </w:t>
      </w:r>
      <w:r w:rsidRPr="00FF386D">
        <w:rPr>
          <w:rFonts w:ascii="Sylfaen" w:hAnsi="Sylfaen"/>
          <w:b/>
          <w:color w:val="000000" w:themeColor="text1"/>
          <w:lang w:val="ka-GE"/>
        </w:rPr>
        <w:t>მშენებლობის</w:t>
      </w:r>
      <w:r w:rsidRPr="00FF386D">
        <w:rPr>
          <w:rFonts w:ascii="Sylfaen" w:hAnsi="Sylfaen"/>
          <w:color w:val="000000" w:themeColor="text1"/>
          <w:lang w:val="ka-GE"/>
        </w:rPr>
        <w:t xml:space="preserve"> 116.2 მლნ. აშშ დოლარით (19.5%) , ხოლო მესამეზე </w:t>
      </w:r>
      <w:r w:rsidRPr="00FF386D">
        <w:rPr>
          <w:rFonts w:ascii="Sylfaen" w:hAnsi="Sylfaen"/>
          <w:b/>
          <w:color w:val="000000" w:themeColor="text1"/>
          <w:lang w:val="ka-GE"/>
        </w:rPr>
        <w:t>ენერგეტიკის</w:t>
      </w:r>
      <w:r w:rsidRPr="00FF386D">
        <w:rPr>
          <w:rFonts w:ascii="Sylfaen" w:hAnsi="Sylfaen"/>
          <w:color w:val="000000" w:themeColor="text1"/>
          <w:lang w:val="ka-GE"/>
        </w:rPr>
        <w:t xml:space="preserve"> სექტორები 72.3 მლნ. აშშ დოლარით (12.2%).</w:t>
      </w:r>
    </w:p>
    <w:p w:rsidR="00B33326" w:rsidRPr="00FF386D" w:rsidRDefault="00B044E2" w:rsidP="00040930">
      <w:pPr>
        <w:pStyle w:val="ListParagraph"/>
        <w:numPr>
          <w:ilvl w:val="0"/>
          <w:numId w:val="1"/>
        </w:numPr>
        <w:jc w:val="both"/>
        <w:rPr>
          <w:rFonts w:ascii="Sylfaen" w:hAnsi="Sylfaen"/>
          <w:lang w:val="ka-GE"/>
        </w:rPr>
      </w:pPr>
      <w:r w:rsidRPr="00FF386D">
        <w:rPr>
          <w:rFonts w:ascii="Sylfaen" w:hAnsi="Sylfaen"/>
          <w:lang w:val="ka-GE"/>
        </w:rPr>
        <w:t>აღსანიშნავია</w:t>
      </w:r>
      <w:r w:rsidR="00B33326" w:rsidRPr="00FF386D">
        <w:rPr>
          <w:rFonts w:ascii="Sylfaen" w:hAnsi="Sylfaen"/>
          <w:lang w:val="ka-GE"/>
        </w:rPr>
        <w:t>,</w:t>
      </w:r>
      <w:r w:rsidRPr="00FF386D">
        <w:rPr>
          <w:rFonts w:ascii="Sylfaen" w:hAnsi="Sylfaen"/>
          <w:lang w:val="ka-GE"/>
        </w:rPr>
        <w:t xml:space="preserve"> რომ </w:t>
      </w:r>
      <w:r w:rsidR="00B33326" w:rsidRPr="00FF386D">
        <w:rPr>
          <w:rFonts w:ascii="Sylfaen" w:hAnsi="Sylfaen"/>
          <w:lang w:val="ka-GE"/>
        </w:rPr>
        <w:t xml:space="preserve"> 2017 წლის III კვარტალში</w:t>
      </w:r>
      <w:r w:rsidR="00B3326D" w:rsidRPr="00FF386D">
        <w:rPr>
          <w:rFonts w:ascii="Sylfaen" w:hAnsi="Sylfaen"/>
          <w:lang w:val="ka-GE"/>
        </w:rPr>
        <w:t xml:space="preserve"> 10.9</w:t>
      </w:r>
      <w:r w:rsidR="00B33326" w:rsidRPr="00FF386D">
        <w:rPr>
          <w:rFonts w:ascii="Sylfaen" w:hAnsi="Sylfaen"/>
          <w:lang w:val="ka-GE"/>
        </w:rPr>
        <w:t>%-ით</w:t>
      </w:r>
      <w:r w:rsidR="0065416C" w:rsidRPr="00FF386D">
        <w:rPr>
          <w:rFonts w:ascii="Sylfaen" w:hAnsi="Sylfaen"/>
          <w:lang w:val="ka-GE"/>
        </w:rPr>
        <w:t xml:space="preserve"> (82.2 მლნ. აშშ. დოლარით)</w:t>
      </w:r>
      <w:r w:rsidR="00B33326" w:rsidRPr="00FF386D">
        <w:rPr>
          <w:rFonts w:ascii="Sylfaen" w:hAnsi="Sylfaen"/>
          <w:lang w:val="ka-GE"/>
        </w:rPr>
        <w:t xml:space="preserve">  </w:t>
      </w:r>
      <w:r w:rsidR="00B33326" w:rsidRPr="00FF386D">
        <w:rPr>
          <w:rFonts w:ascii="Sylfaen" w:hAnsi="Sylfaen" w:cs="Sylfaen"/>
          <w:lang w:val="ka-GE"/>
        </w:rPr>
        <w:t>გაიზარდა</w:t>
      </w:r>
      <w:r w:rsidR="00B33326" w:rsidRPr="00FF386D">
        <w:rPr>
          <w:rFonts w:ascii="Sylfaen" w:hAnsi="Sylfaen"/>
          <w:lang w:val="ka-GE"/>
        </w:rPr>
        <w:t xml:space="preserve"> </w:t>
      </w:r>
      <w:r w:rsidR="00B33326" w:rsidRPr="00FF386D">
        <w:rPr>
          <w:rFonts w:ascii="Sylfaen" w:hAnsi="Sylfaen"/>
          <w:b/>
          <w:lang w:val="ka-GE"/>
        </w:rPr>
        <w:t>რეინვესტირების მოცულობა</w:t>
      </w:r>
      <w:r w:rsidR="00B33326" w:rsidRPr="00FF386D">
        <w:rPr>
          <w:rFonts w:ascii="Sylfaen" w:hAnsi="Sylfaen"/>
          <w:lang w:val="ka-GE"/>
        </w:rPr>
        <w:t xml:space="preserve"> და მისმა წილმა პირდაპირ უცხოურ ინვესტიციებში</w:t>
      </w:r>
      <w:r w:rsidR="00B3326D" w:rsidRPr="00FF386D">
        <w:rPr>
          <w:rFonts w:ascii="Sylfaen" w:hAnsi="Sylfaen"/>
          <w:lang w:val="ka-GE"/>
        </w:rPr>
        <w:t xml:space="preserve"> 39.7</w:t>
      </w:r>
      <w:r w:rsidR="00B33326" w:rsidRPr="00FF386D">
        <w:rPr>
          <w:rFonts w:ascii="Sylfaen" w:hAnsi="Sylfaen"/>
          <w:lang w:val="ka-GE"/>
        </w:rPr>
        <w:t xml:space="preserve">% შეადგინა. ხოლო, 2017 წლის </w:t>
      </w:r>
      <w:r w:rsidRPr="00FF386D">
        <w:rPr>
          <w:rFonts w:ascii="Sylfaen" w:hAnsi="Sylfaen"/>
          <w:lang w:val="ka-GE"/>
        </w:rPr>
        <w:t>9 თვეში</w:t>
      </w:r>
      <w:r w:rsidR="00B33326" w:rsidRPr="00FF386D">
        <w:rPr>
          <w:rFonts w:ascii="Sylfaen" w:hAnsi="Sylfaen"/>
          <w:lang w:val="ka-GE"/>
        </w:rPr>
        <w:t xml:space="preserve"> რეინვესტირების მოცულობა ჯამურად</w:t>
      </w:r>
      <w:r w:rsidR="00B3326D" w:rsidRPr="00FF386D">
        <w:rPr>
          <w:rFonts w:ascii="Sylfaen" w:hAnsi="Sylfaen"/>
          <w:lang w:val="ka-GE"/>
        </w:rPr>
        <w:t xml:space="preserve"> 85.5</w:t>
      </w:r>
      <w:r w:rsidR="00B33326" w:rsidRPr="00FF386D">
        <w:rPr>
          <w:rFonts w:ascii="Sylfaen" w:hAnsi="Sylfaen"/>
          <w:lang w:val="ka-GE"/>
        </w:rPr>
        <w:t>%-ით, 272.7 მლნ აშშ დოლარით გაიზარდა და მისმა წილმა 9</w:t>
      </w:r>
      <w:r w:rsidR="00B6244D" w:rsidRPr="00FF386D">
        <w:rPr>
          <w:rFonts w:ascii="Sylfaen" w:hAnsi="Sylfaen"/>
          <w:lang w:val="ka-GE"/>
        </w:rPr>
        <w:t xml:space="preserve"> </w:t>
      </w:r>
      <w:r w:rsidR="00B33326" w:rsidRPr="00FF386D">
        <w:rPr>
          <w:rFonts w:ascii="Sylfaen" w:hAnsi="Sylfaen"/>
          <w:lang w:val="ka-GE"/>
        </w:rPr>
        <w:t>თვის პირდაპირ უცხოურ ინვესტიციებში</w:t>
      </w:r>
      <w:r w:rsidR="00B3326D" w:rsidRPr="00FF386D">
        <w:rPr>
          <w:rFonts w:ascii="Sylfaen" w:hAnsi="Sylfaen"/>
          <w:lang w:val="ka-GE"/>
        </w:rPr>
        <w:t xml:space="preserve"> 43.9</w:t>
      </w:r>
      <w:r w:rsidR="00B33326" w:rsidRPr="00FF386D">
        <w:rPr>
          <w:rFonts w:ascii="Sylfaen" w:hAnsi="Sylfaen"/>
          <w:lang w:val="ka-GE"/>
        </w:rPr>
        <w:t xml:space="preserve">% შეადგინა. რეინვესტირების მოცულობის ზრდა ნათლად მიანიშნებს ინვესტორთა ნდობის ზრდასა და პოზიტიურ მოლოდინებზე ქვეყნის ბიზნეს გარემოს მიმართ.  </w:t>
      </w:r>
    </w:p>
    <w:p w:rsidR="00FF386D" w:rsidRPr="00FF386D" w:rsidRDefault="00FF386D" w:rsidP="00FF386D">
      <w:pPr>
        <w:pStyle w:val="ListParagraph"/>
        <w:numPr>
          <w:ilvl w:val="0"/>
          <w:numId w:val="1"/>
        </w:numPr>
        <w:jc w:val="both"/>
        <w:rPr>
          <w:rFonts w:ascii="Sylfaen" w:hAnsi="Sylfaen"/>
          <w:lang w:val="ka-GE"/>
        </w:rPr>
      </w:pPr>
      <w:r w:rsidRPr="00FF386D">
        <w:rPr>
          <w:rFonts w:ascii="Sylfaen" w:hAnsi="Sylfaen"/>
          <w:lang w:val="ka-GE"/>
        </w:rPr>
        <w:t>რეინვესტირების და ეკონომიკის რეალურ სექტორში ინვესტიციების ზრდა მიანიშნებს პირდაპირი უცხოური ინვესტიციების ხარ</w:t>
      </w:r>
      <w:r w:rsidR="001D697C">
        <w:rPr>
          <w:rFonts w:ascii="Sylfaen" w:hAnsi="Sylfaen"/>
          <w:lang w:val="ka-GE"/>
        </w:rPr>
        <w:t>ი</w:t>
      </w:r>
      <w:r w:rsidRPr="00FF386D">
        <w:rPr>
          <w:rFonts w:ascii="Sylfaen" w:hAnsi="Sylfaen"/>
          <w:lang w:val="ka-GE"/>
        </w:rPr>
        <w:t xml:space="preserve">სხობრივ გაუმჯობესებაზე, რაც </w:t>
      </w:r>
      <w:r w:rsidRPr="00FF386D">
        <w:rPr>
          <w:rFonts w:ascii="Sylfaen" w:hAnsi="Sylfaen"/>
          <w:lang w:val="ka-GE"/>
        </w:rPr>
        <w:lastRenderedPageBreak/>
        <w:t xml:space="preserve">სამომავლოდ  ეკონომიკურ ზრდაზე  პირდაპირი უცხოური ინვესტიციების კიდევ უფრო პოზიტიურ გავლენას განაპირობებს. </w:t>
      </w:r>
      <w:bookmarkStart w:id="0" w:name="_GoBack"/>
      <w:bookmarkEnd w:id="0"/>
    </w:p>
    <w:p w:rsidR="00FF386D" w:rsidRPr="00FF386D" w:rsidRDefault="00FF386D" w:rsidP="00FF386D">
      <w:pPr>
        <w:pStyle w:val="ListParagraph"/>
        <w:numPr>
          <w:ilvl w:val="0"/>
          <w:numId w:val="1"/>
        </w:numPr>
        <w:jc w:val="both"/>
        <w:rPr>
          <w:rFonts w:ascii="Sylfaen" w:hAnsi="Sylfaen"/>
          <w:color w:val="000000" w:themeColor="text1"/>
          <w:lang w:val="ka-GE"/>
        </w:rPr>
      </w:pPr>
      <w:r w:rsidRPr="00FF386D">
        <w:rPr>
          <w:rFonts w:ascii="Sylfaen" w:hAnsi="Sylfaen" w:cs="Sylfaen"/>
          <w:color w:val="000000" w:themeColor="text1"/>
          <w:lang w:val="ka-GE"/>
        </w:rPr>
        <w:t>ქვეყნების</w:t>
      </w:r>
      <w:r w:rsidRPr="00FF386D">
        <w:rPr>
          <w:rFonts w:ascii="Sylfaen" w:hAnsi="Sylfaen"/>
          <w:color w:val="000000" w:themeColor="text1"/>
          <w:lang w:val="ka-GE"/>
        </w:rPr>
        <w:t xml:space="preserve"> მიხედვით კი ყველაზე დიდი მოცულობის ინვესტიცია </w:t>
      </w:r>
      <w:r w:rsidRPr="00FF386D">
        <w:rPr>
          <w:rFonts w:ascii="Sylfaen" w:hAnsi="Sylfaen"/>
          <w:b/>
          <w:color w:val="000000" w:themeColor="text1"/>
          <w:lang w:val="ka-GE"/>
        </w:rPr>
        <w:t>აზერბაიჯანიდან</w:t>
      </w:r>
      <w:r w:rsidRPr="00FF386D">
        <w:rPr>
          <w:rFonts w:ascii="Sylfaen" w:hAnsi="Sylfaen"/>
          <w:color w:val="000000" w:themeColor="text1"/>
          <w:lang w:val="ka-GE"/>
        </w:rPr>
        <w:t xml:space="preserve"> განხორციელდა (25.9% - 154.1 მლნ აშშ დოლარი), შემდეგ მოდის </w:t>
      </w:r>
      <w:r w:rsidRPr="00FF386D">
        <w:rPr>
          <w:rFonts w:ascii="Sylfaen" w:hAnsi="Sylfaen"/>
          <w:b/>
          <w:color w:val="000000" w:themeColor="text1"/>
          <w:lang w:val="ka-GE"/>
        </w:rPr>
        <w:t>თურქეთი</w:t>
      </w:r>
      <w:r w:rsidRPr="00FF386D">
        <w:rPr>
          <w:rFonts w:ascii="Sylfaen" w:hAnsi="Sylfaen"/>
          <w:color w:val="000000" w:themeColor="text1"/>
          <w:lang w:val="ka-GE"/>
        </w:rPr>
        <w:t xml:space="preserve"> (23.3% -138.6 მლნ აშშ დოლარი) და </w:t>
      </w:r>
      <w:r w:rsidRPr="00FF386D">
        <w:rPr>
          <w:rFonts w:ascii="Sylfaen" w:hAnsi="Sylfaen"/>
          <w:b/>
          <w:color w:val="000000" w:themeColor="text1"/>
          <w:lang w:val="ka-GE"/>
        </w:rPr>
        <w:t>გაერთიანებული სამეფო</w:t>
      </w:r>
      <w:r w:rsidRPr="00FF386D">
        <w:rPr>
          <w:rFonts w:ascii="Sylfaen" w:hAnsi="Sylfaen"/>
          <w:color w:val="000000" w:themeColor="text1"/>
          <w:lang w:val="ka-GE"/>
        </w:rPr>
        <w:t xml:space="preserve"> (10.7% - 63.4 მლნ აშშ დოლარი). </w:t>
      </w:r>
    </w:p>
    <w:p w:rsidR="006A02B9" w:rsidRPr="00FF386D" w:rsidRDefault="00EC250C" w:rsidP="0093273C">
      <w:pPr>
        <w:pStyle w:val="ListParagraph"/>
        <w:numPr>
          <w:ilvl w:val="0"/>
          <w:numId w:val="1"/>
        </w:numPr>
        <w:jc w:val="both"/>
        <w:rPr>
          <w:rFonts w:ascii="Sylfaen" w:hAnsi="Sylfaen"/>
          <w:lang w:val="ka-GE"/>
        </w:rPr>
      </w:pPr>
      <w:r w:rsidRPr="00FF386D">
        <w:rPr>
          <w:rFonts w:ascii="Sylfaen" w:hAnsi="Sylfaen"/>
          <w:lang w:val="ka-GE"/>
        </w:rPr>
        <w:t xml:space="preserve">საქართველოს მთავრობა აქტიურად მუშაობს საინვესტიციო და ბიზნეს გარემოს კიდევ უფრო </w:t>
      </w:r>
      <w:r w:rsidR="0093273C" w:rsidRPr="00FF386D">
        <w:rPr>
          <w:rFonts w:ascii="Sylfaen" w:hAnsi="Sylfaen"/>
          <w:lang w:val="ka-GE"/>
        </w:rPr>
        <w:t xml:space="preserve">გაუმჯობესების და კერძო სექტორის კონკურენტუნარიანობის ზრდის მიმართულებით.  საქართველოში მიმდინარე ეკონომიკური რეფორმები, მათ შორის საგადასახადო და მცირე და საშუალო ბიზნესის ხელშემწყობი რეფორმები, ევროპასთან უვიზო მიმოსვლისა და თავისუფალი ვაჭრობის შეთანხმებასთან ერთად ხელს უწყობს ჩვენი ქვეყნის საინვესტიციო </w:t>
      </w:r>
      <w:r w:rsidR="00FD00BE" w:rsidRPr="00FF386D">
        <w:rPr>
          <w:rFonts w:ascii="Sylfaen" w:hAnsi="Sylfaen"/>
          <w:lang w:val="ka-GE"/>
        </w:rPr>
        <w:t>მიმზიდველობი</w:t>
      </w:r>
      <w:r w:rsidR="0093273C" w:rsidRPr="00FF386D">
        <w:rPr>
          <w:rFonts w:ascii="Sylfaen" w:hAnsi="Sylfaen"/>
          <w:lang w:val="ka-GE"/>
        </w:rPr>
        <w:t>ს</w:t>
      </w:r>
      <w:r w:rsidR="006650A9" w:rsidRPr="00FF386D">
        <w:rPr>
          <w:rFonts w:ascii="Sylfaen" w:hAnsi="Sylfaen"/>
          <w:lang w:val="ka-GE"/>
        </w:rPr>
        <w:t xml:space="preserve"> ზრდას</w:t>
      </w:r>
      <w:r w:rsidR="0093273C" w:rsidRPr="00FF386D">
        <w:rPr>
          <w:rFonts w:ascii="Sylfaen" w:hAnsi="Sylfaen"/>
          <w:lang w:val="ka-GE"/>
        </w:rPr>
        <w:t xml:space="preserve">.  </w:t>
      </w:r>
    </w:p>
    <w:p w:rsidR="008370B3" w:rsidRPr="00FF386D" w:rsidRDefault="008370B3" w:rsidP="008370B3">
      <w:pPr>
        <w:pStyle w:val="ListParagraph"/>
        <w:jc w:val="both"/>
        <w:rPr>
          <w:rFonts w:ascii="Sylfaen" w:hAnsi="Sylfaen"/>
          <w:lang w:val="ka-GE"/>
        </w:rPr>
      </w:pPr>
    </w:p>
    <w:sectPr w:rsidR="008370B3" w:rsidRPr="00FF38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DEE" w:rsidRDefault="002C4DEE" w:rsidP="006C4ACB">
      <w:pPr>
        <w:spacing w:after="0" w:line="240" w:lineRule="auto"/>
      </w:pPr>
      <w:r>
        <w:separator/>
      </w:r>
    </w:p>
  </w:endnote>
  <w:endnote w:type="continuationSeparator" w:id="0">
    <w:p w:rsidR="002C4DEE" w:rsidRDefault="002C4DEE" w:rsidP="006C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DEE" w:rsidRDefault="002C4DEE" w:rsidP="006C4ACB">
      <w:pPr>
        <w:spacing w:after="0" w:line="240" w:lineRule="auto"/>
      </w:pPr>
      <w:r>
        <w:separator/>
      </w:r>
    </w:p>
  </w:footnote>
  <w:footnote w:type="continuationSeparator" w:id="0">
    <w:p w:rsidR="002C4DEE" w:rsidRDefault="002C4DEE" w:rsidP="006C4ACB">
      <w:pPr>
        <w:spacing w:after="0" w:line="240" w:lineRule="auto"/>
      </w:pPr>
      <w:r>
        <w:continuationSeparator/>
      </w:r>
    </w:p>
  </w:footnote>
  <w:footnote w:id="1">
    <w:p w:rsidR="006C4ACB" w:rsidRPr="006C4ACB" w:rsidRDefault="006C4ACB">
      <w:pPr>
        <w:pStyle w:val="FootnoteText"/>
        <w:rPr>
          <w:rFonts w:ascii="Sylfaen" w:hAnsi="Sylfaen"/>
          <w:lang w:val="ka-GE"/>
        </w:rPr>
      </w:pPr>
      <w:r>
        <w:rPr>
          <w:rStyle w:val="FootnoteReference"/>
        </w:rPr>
        <w:footnoteRef/>
      </w:r>
      <w:r>
        <w:t xml:space="preserve"> </w:t>
      </w:r>
      <w:r>
        <w:rPr>
          <w:rFonts w:ascii="Sylfaen" w:hAnsi="Sylfaen"/>
          <w:lang w:val="ka-GE"/>
        </w:rPr>
        <w:t>რეალური სექტორი აერთიანებს სოფლის მეურნეობის, სამთო</w:t>
      </w:r>
      <w:r w:rsidR="0059735A">
        <w:rPr>
          <w:rFonts w:ascii="Sylfaen" w:hAnsi="Sylfaen"/>
        </w:rPr>
        <w:t>-</w:t>
      </w:r>
      <w:r>
        <w:rPr>
          <w:rFonts w:ascii="Sylfaen" w:hAnsi="Sylfaen"/>
          <w:lang w:val="ka-GE"/>
        </w:rPr>
        <w:t>მოპოვებითი მრეწველობის</w:t>
      </w:r>
      <w:r w:rsidR="00C45B8E">
        <w:rPr>
          <w:rFonts w:ascii="Sylfaen" w:hAnsi="Sylfaen"/>
          <w:lang w:val="ka-GE"/>
        </w:rPr>
        <w:t xml:space="preserve">, დამამუშავებელი მრეწველობის, ენერგეტიკის და მშენებლობის სექტორებს.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227D"/>
    <w:multiLevelType w:val="hybridMultilevel"/>
    <w:tmpl w:val="BFA8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630"/>
    <w:rsid w:val="00040930"/>
    <w:rsid w:val="00043409"/>
    <w:rsid w:val="00092BCD"/>
    <w:rsid w:val="00097B98"/>
    <w:rsid w:val="000E5449"/>
    <w:rsid w:val="000F7283"/>
    <w:rsid w:val="00174AF7"/>
    <w:rsid w:val="001A1AC2"/>
    <w:rsid w:val="001A7E17"/>
    <w:rsid w:val="001D697C"/>
    <w:rsid w:val="00232BC0"/>
    <w:rsid w:val="002B0237"/>
    <w:rsid w:val="002C4DEE"/>
    <w:rsid w:val="002F1C07"/>
    <w:rsid w:val="0030150B"/>
    <w:rsid w:val="00321CFC"/>
    <w:rsid w:val="00342A19"/>
    <w:rsid w:val="00344425"/>
    <w:rsid w:val="003C1D94"/>
    <w:rsid w:val="003D135E"/>
    <w:rsid w:val="003F45A4"/>
    <w:rsid w:val="004178C0"/>
    <w:rsid w:val="004210F9"/>
    <w:rsid w:val="00423465"/>
    <w:rsid w:val="00424100"/>
    <w:rsid w:val="004461A2"/>
    <w:rsid w:val="004B5F52"/>
    <w:rsid w:val="00530C37"/>
    <w:rsid w:val="005620E1"/>
    <w:rsid w:val="00580A4C"/>
    <w:rsid w:val="0059735A"/>
    <w:rsid w:val="005D78FE"/>
    <w:rsid w:val="005E1E34"/>
    <w:rsid w:val="005F64BD"/>
    <w:rsid w:val="00603D71"/>
    <w:rsid w:val="0065416C"/>
    <w:rsid w:val="006650A9"/>
    <w:rsid w:val="00671E8D"/>
    <w:rsid w:val="00697C7F"/>
    <w:rsid w:val="006A02B9"/>
    <w:rsid w:val="006C4ACB"/>
    <w:rsid w:val="00725D1E"/>
    <w:rsid w:val="00747363"/>
    <w:rsid w:val="00760E53"/>
    <w:rsid w:val="00771C8D"/>
    <w:rsid w:val="007B0630"/>
    <w:rsid w:val="007D66D2"/>
    <w:rsid w:val="007E5A91"/>
    <w:rsid w:val="007E6AC4"/>
    <w:rsid w:val="008370B3"/>
    <w:rsid w:val="008537A5"/>
    <w:rsid w:val="008C573B"/>
    <w:rsid w:val="008D2C11"/>
    <w:rsid w:val="00906BB7"/>
    <w:rsid w:val="0093273C"/>
    <w:rsid w:val="009751B5"/>
    <w:rsid w:val="009E1576"/>
    <w:rsid w:val="009E335F"/>
    <w:rsid w:val="00A148B7"/>
    <w:rsid w:val="00A73686"/>
    <w:rsid w:val="00A752F8"/>
    <w:rsid w:val="00A7621A"/>
    <w:rsid w:val="00A77F20"/>
    <w:rsid w:val="00AD2141"/>
    <w:rsid w:val="00B044E2"/>
    <w:rsid w:val="00B3326D"/>
    <w:rsid w:val="00B33326"/>
    <w:rsid w:val="00B6244D"/>
    <w:rsid w:val="00B76911"/>
    <w:rsid w:val="00BB1765"/>
    <w:rsid w:val="00BF1149"/>
    <w:rsid w:val="00C1071D"/>
    <w:rsid w:val="00C1170B"/>
    <w:rsid w:val="00C45B8E"/>
    <w:rsid w:val="00C60CA7"/>
    <w:rsid w:val="00C65D43"/>
    <w:rsid w:val="00C87E01"/>
    <w:rsid w:val="00CD4797"/>
    <w:rsid w:val="00D022B5"/>
    <w:rsid w:val="00D254B7"/>
    <w:rsid w:val="00D3509C"/>
    <w:rsid w:val="00D54418"/>
    <w:rsid w:val="00D856C6"/>
    <w:rsid w:val="00DA0A1A"/>
    <w:rsid w:val="00DF7411"/>
    <w:rsid w:val="00E0225A"/>
    <w:rsid w:val="00E06278"/>
    <w:rsid w:val="00E702E3"/>
    <w:rsid w:val="00EB39DD"/>
    <w:rsid w:val="00EC21A9"/>
    <w:rsid w:val="00EC250C"/>
    <w:rsid w:val="00EC25BA"/>
    <w:rsid w:val="00ED1CDA"/>
    <w:rsid w:val="00F1145E"/>
    <w:rsid w:val="00FD00BE"/>
    <w:rsid w:val="00FE05CA"/>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CD98"/>
  <w15:chartTrackingRefBased/>
  <w15:docId w15:val="{E442062D-9D16-4686-A973-960881B3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9DD"/>
    <w:pPr>
      <w:ind w:left="720"/>
      <w:contextualSpacing/>
    </w:pPr>
  </w:style>
  <w:style w:type="paragraph" w:styleId="BalloonText">
    <w:name w:val="Balloon Text"/>
    <w:basedOn w:val="Normal"/>
    <w:link w:val="BalloonTextChar"/>
    <w:uiPriority w:val="99"/>
    <w:semiHidden/>
    <w:unhideWhenUsed/>
    <w:rsid w:val="00B76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911"/>
    <w:rPr>
      <w:rFonts w:ascii="Segoe UI" w:hAnsi="Segoe UI" w:cs="Segoe UI"/>
      <w:sz w:val="18"/>
      <w:szCs w:val="18"/>
    </w:rPr>
  </w:style>
  <w:style w:type="paragraph" w:styleId="FootnoteText">
    <w:name w:val="footnote text"/>
    <w:basedOn w:val="Normal"/>
    <w:link w:val="FootnoteTextChar"/>
    <w:uiPriority w:val="99"/>
    <w:semiHidden/>
    <w:unhideWhenUsed/>
    <w:rsid w:val="006C4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ACB"/>
    <w:rPr>
      <w:sz w:val="20"/>
      <w:szCs w:val="20"/>
    </w:rPr>
  </w:style>
  <w:style w:type="character" w:styleId="FootnoteReference">
    <w:name w:val="footnote reference"/>
    <w:basedOn w:val="DefaultParagraphFont"/>
    <w:uiPriority w:val="99"/>
    <w:semiHidden/>
    <w:unhideWhenUsed/>
    <w:rsid w:val="006C4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BA3B9-7DE8-4259-9D93-AE366E47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Vakhtang Tsintsadze</cp:lastModifiedBy>
  <cp:revision>3</cp:revision>
  <cp:lastPrinted>2017-12-08T16:08:00Z</cp:lastPrinted>
  <dcterms:created xsi:type="dcterms:W3CDTF">2017-12-08T17:20:00Z</dcterms:created>
  <dcterms:modified xsi:type="dcterms:W3CDTF">2017-12-08T17:21:00Z</dcterms:modified>
</cp:coreProperties>
</file>